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6B0A5" w14:textId="126F49C5" w:rsidR="001A1635" w:rsidRDefault="001A1635" w:rsidP="001A1635">
      <w:pPr>
        <w:spacing w:after="0"/>
        <w:jc w:val="center"/>
        <w:rPr>
          <w:rFonts w:cstheme="minorHAnsi"/>
          <w:b/>
          <w:sz w:val="24"/>
          <w:szCs w:val="24"/>
        </w:rPr>
      </w:pPr>
      <w:r>
        <w:rPr>
          <w:rFonts w:cstheme="minorHAnsi"/>
          <w:b/>
          <w:sz w:val="24"/>
          <w:szCs w:val="24"/>
        </w:rPr>
        <w:t>Licensed Mental Health Therapist</w:t>
      </w:r>
      <w:bookmarkStart w:id="0" w:name="_GoBack"/>
      <w:bookmarkEnd w:id="0"/>
    </w:p>
    <w:p w14:paraId="75AA2BE6" w14:textId="72A0115A" w:rsidR="00196352" w:rsidRPr="009072AD" w:rsidRDefault="00196352" w:rsidP="00196352">
      <w:pPr>
        <w:spacing w:after="0"/>
        <w:rPr>
          <w:rFonts w:cstheme="minorHAnsi"/>
          <w:b/>
          <w:sz w:val="24"/>
          <w:szCs w:val="24"/>
        </w:rPr>
      </w:pPr>
      <w:r w:rsidRPr="009072AD">
        <w:rPr>
          <w:rFonts w:cstheme="minorHAnsi"/>
          <w:b/>
          <w:sz w:val="24"/>
          <w:szCs w:val="24"/>
        </w:rPr>
        <w:t xml:space="preserve">Our Mission: </w:t>
      </w:r>
    </w:p>
    <w:p w14:paraId="1C631D47" w14:textId="77777777" w:rsidR="00D60F73" w:rsidRPr="009072AD" w:rsidRDefault="00196352" w:rsidP="00196352">
      <w:pPr>
        <w:spacing w:after="0"/>
        <w:rPr>
          <w:rFonts w:cstheme="minorHAnsi"/>
          <w:b/>
          <w:sz w:val="24"/>
          <w:szCs w:val="24"/>
        </w:rPr>
      </w:pPr>
      <w:r w:rsidRPr="009072AD">
        <w:rPr>
          <w:rFonts w:cstheme="minorHAnsi"/>
          <w:sz w:val="24"/>
          <w:szCs w:val="24"/>
        </w:rPr>
        <w:t>Cornerstone’s continuum of service helps to create communities where individuals and families are safe and children thrive. We advocate, educate and lead the way to social change</w:t>
      </w:r>
      <w:r w:rsidRPr="009072AD">
        <w:rPr>
          <w:rFonts w:cstheme="minorHAnsi"/>
          <w:b/>
          <w:sz w:val="24"/>
          <w:szCs w:val="24"/>
        </w:rPr>
        <w:t>.</w:t>
      </w:r>
    </w:p>
    <w:p w14:paraId="2166F70D" w14:textId="77777777" w:rsidR="00325573" w:rsidRPr="009072AD" w:rsidRDefault="00325573" w:rsidP="00325573">
      <w:pPr>
        <w:spacing w:after="0"/>
        <w:rPr>
          <w:rFonts w:cstheme="minorHAnsi"/>
          <w:b/>
          <w:sz w:val="24"/>
          <w:szCs w:val="24"/>
        </w:rPr>
      </w:pPr>
    </w:p>
    <w:p w14:paraId="0620616D" w14:textId="77777777" w:rsidR="003A5156" w:rsidRPr="009072AD" w:rsidRDefault="003A5156" w:rsidP="00325573">
      <w:pPr>
        <w:spacing w:after="0"/>
        <w:rPr>
          <w:rFonts w:cstheme="minorHAnsi"/>
          <w:b/>
          <w:sz w:val="24"/>
          <w:szCs w:val="24"/>
        </w:rPr>
      </w:pPr>
      <w:r w:rsidRPr="009072AD">
        <w:rPr>
          <w:rFonts w:cstheme="minorHAnsi"/>
          <w:b/>
          <w:sz w:val="24"/>
          <w:szCs w:val="24"/>
        </w:rPr>
        <w:t>Summary of Cornerstone</w:t>
      </w:r>
    </w:p>
    <w:p w14:paraId="234652D0" w14:textId="77777777" w:rsidR="0090505F" w:rsidRPr="009072AD" w:rsidRDefault="0090505F" w:rsidP="00325573">
      <w:pPr>
        <w:spacing w:after="0"/>
        <w:rPr>
          <w:rFonts w:cstheme="minorHAnsi"/>
          <w:sz w:val="24"/>
          <w:szCs w:val="24"/>
        </w:rPr>
      </w:pPr>
      <w:r w:rsidRPr="009072AD">
        <w:rPr>
          <w:rFonts w:cstheme="minorHAnsi"/>
          <w:sz w:val="24"/>
          <w:szCs w:val="24"/>
        </w:rPr>
        <w:t xml:space="preserve">Cornerstone is a $5.5 million organization that provides comprehensive services for individuals and families in the greater Twin Cities metropolitan area who are experiencing or have experienced domestic violence, sexual violence, human trafficking or general crime. Our offices are located in Bloomington, Brooklyn Center and Minneapolis. Learn more at </w:t>
      </w:r>
      <w:hyperlink r:id="rId10" w:history="1">
        <w:r w:rsidRPr="009072AD">
          <w:rPr>
            <w:rStyle w:val="Hyperlink"/>
            <w:rFonts w:cstheme="minorHAnsi"/>
            <w:color w:val="auto"/>
            <w:sz w:val="24"/>
            <w:szCs w:val="24"/>
          </w:rPr>
          <w:t>www.cornerstonemn.org</w:t>
        </w:r>
      </w:hyperlink>
      <w:r w:rsidRPr="009072AD">
        <w:rPr>
          <w:rFonts w:cstheme="minorHAnsi"/>
          <w:sz w:val="24"/>
          <w:szCs w:val="24"/>
        </w:rPr>
        <w:t xml:space="preserve">. </w:t>
      </w:r>
    </w:p>
    <w:p w14:paraId="5BE3C296" w14:textId="77777777" w:rsidR="001B06E5" w:rsidRPr="009072AD" w:rsidRDefault="001B06E5" w:rsidP="00196352">
      <w:pPr>
        <w:spacing w:after="0"/>
        <w:rPr>
          <w:rFonts w:cstheme="minorHAnsi"/>
          <w:sz w:val="24"/>
          <w:szCs w:val="24"/>
        </w:rPr>
      </w:pPr>
    </w:p>
    <w:p w14:paraId="4BACEA34" w14:textId="77777777" w:rsidR="00196352" w:rsidRPr="009072AD" w:rsidRDefault="001B06E5" w:rsidP="00196352">
      <w:pPr>
        <w:spacing w:after="0"/>
        <w:rPr>
          <w:rFonts w:cstheme="minorHAnsi"/>
          <w:b/>
          <w:sz w:val="24"/>
          <w:szCs w:val="24"/>
        </w:rPr>
      </w:pPr>
      <w:r w:rsidRPr="009072AD">
        <w:rPr>
          <w:rFonts w:cstheme="minorHAnsi"/>
          <w:b/>
          <w:sz w:val="24"/>
          <w:szCs w:val="24"/>
        </w:rPr>
        <w:t>D</w:t>
      </w:r>
      <w:r w:rsidR="00196352" w:rsidRPr="009072AD">
        <w:rPr>
          <w:rFonts w:cstheme="minorHAnsi"/>
          <w:b/>
          <w:sz w:val="24"/>
          <w:szCs w:val="24"/>
        </w:rPr>
        <w:t>iversity and Inclusion:   </w:t>
      </w:r>
    </w:p>
    <w:p w14:paraId="43A1B471" w14:textId="77777777" w:rsidR="003A5156" w:rsidRPr="009072AD" w:rsidRDefault="00196352" w:rsidP="00196352">
      <w:pPr>
        <w:spacing w:after="0"/>
        <w:rPr>
          <w:rFonts w:cstheme="minorHAnsi"/>
          <w:b/>
          <w:sz w:val="24"/>
          <w:szCs w:val="24"/>
        </w:rPr>
      </w:pPr>
      <w:r w:rsidRPr="009072AD">
        <w:rPr>
          <w:rFonts w:cstheme="minorHAnsi"/>
          <w:sz w:val="24"/>
          <w:szCs w:val="24"/>
        </w:rPr>
        <w:t xml:space="preserve">We are committed to a nondiscriminatory approach and provide equal opportunity for employment and advancement in all of our departments, programs, and worksites. </w:t>
      </w:r>
      <w:r w:rsidRPr="009072AD">
        <w:rPr>
          <w:rFonts w:cstheme="minorHAnsi"/>
          <w:b/>
          <w:bCs/>
          <w:sz w:val="24"/>
          <w:szCs w:val="24"/>
        </w:rPr>
        <w:t>BIPOC and LGBTQ+ community are strongly encouraged to apply</w:t>
      </w:r>
      <w:r w:rsidR="007228A5" w:rsidRPr="009072AD">
        <w:rPr>
          <w:rFonts w:cstheme="minorHAnsi"/>
          <w:b/>
          <w:bCs/>
          <w:sz w:val="24"/>
          <w:szCs w:val="24"/>
        </w:rPr>
        <w:t>.</w:t>
      </w:r>
    </w:p>
    <w:p w14:paraId="2D942DF1" w14:textId="77777777" w:rsidR="00325573" w:rsidRPr="009072AD" w:rsidRDefault="00325573" w:rsidP="00D60F73">
      <w:pPr>
        <w:rPr>
          <w:rFonts w:cstheme="minorHAnsi"/>
          <w:b/>
          <w:sz w:val="24"/>
          <w:szCs w:val="24"/>
        </w:rPr>
      </w:pPr>
      <w:r w:rsidRPr="009072AD">
        <w:rPr>
          <w:rFonts w:cstheme="minorHAnsi"/>
          <w:b/>
          <w:sz w:val="24"/>
          <w:szCs w:val="24"/>
        </w:rPr>
        <w:t xml:space="preserve"> </w:t>
      </w:r>
    </w:p>
    <w:p w14:paraId="28B336B1" w14:textId="59F8C47B" w:rsidR="00325573" w:rsidRPr="009072AD" w:rsidRDefault="00593A93" w:rsidP="00D60F73">
      <w:pPr>
        <w:rPr>
          <w:rFonts w:cstheme="minorHAnsi"/>
          <w:b/>
          <w:sz w:val="24"/>
          <w:szCs w:val="24"/>
        </w:rPr>
      </w:pPr>
      <w:r w:rsidRPr="009072AD">
        <w:rPr>
          <w:rFonts w:cstheme="minorHAnsi"/>
          <w:b/>
          <w:sz w:val="24"/>
          <w:szCs w:val="24"/>
        </w:rPr>
        <w:t xml:space="preserve">Salary range: </w:t>
      </w:r>
    </w:p>
    <w:p w14:paraId="2727C4D5" w14:textId="65BC1D8E" w:rsidR="00427B0C" w:rsidRPr="00612197" w:rsidRDefault="00612197" w:rsidP="00196352">
      <w:pPr>
        <w:spacing w:after="0"/>
        <w:rPr>
          <w:rFonts w:cstheme="minorHAnsi"/>
          <w:sz w:val="24"/>
          <w:szCs w:val="24"/>
        </w:rPr>
      </w:pPr>
      <w:r w:rsidRPr="00612197">
        <w:rPr>
          <w:rFonts w:cstheme="minorHAnsi"/>
          <w:sz w:val="24"/>
          <w:szCs w:val="24"/>
        </w:rPr>
        <w:t>$45,000 to $52,000 annually</w:t>
      </w:r>
    </w:p>
    <w:p w14:paraId="3885FC6F" w14:textId="77777777" w:rsidR="00612197" w:rsidRDefault="00612197" w:rsidP="00196352">
      <w:pPr>
        <w:spacing w:after="0"/>
        <w:rPr>
          <w:rFonts w:cstheme="minorHAnsi"/>
          <w:b/>
          <w:sz w:val="24"/>
          <w:szCs w:val="24"/>
        </w:rPr>
      </w:pPr>
    </w:p>
    <w:p w14:paraId="5B3C9EE4" w14:textId="1A863328" w:rsidR="003A5156" w:rsidRDefault="003A5156" w:rsidP="00196352">
      <w:pPr>
        <w:spacing w:after="0"/>
        <w:rPr>
          <w:rFonts w:cstheme="minorHAnsi"/>
          <w:b/>
          <w:sz w:val="24"/>
          <w:szCs w:val="24"/>
        </w:rPr>
      </w:pPr>
      <w:r w:rsidRPr="009072AD">
        <w:rPr>
          <w:rFonts w:cstheme="minorHAnsi"/>
          <w:b/>
          <w:sz w:val="24"/>
          <w:szCs w:val="24"/>
        </w:rPr>
        <w:t>Job Summary:</w:t>
      </w:r>
    </w:p>
    <w:p w14:paraId="29653EB4" w14:textId="765CF139" w:rsidR="00D80E6F" w:rsidRPr="00D80E6F" w:rsidRDefault="00D80E6F" w:rsidP="00196352">
      <w:pPr>
        <w:spacing w:after="0"/>
        <w:rPr>
          <w:rFonts w:cstheme="minorHAnsi"/>
          <w:sz w:val="24"/>
          <w:szCs w:val="24"/>
        </w:rPr>
      </w:pPr>
      <w:r w:rsidRPr="00D80E6F">
        <w:rPr>
          <w:rFonts w:cstheme="minorHAnsi"/>
          <w:sz w:val="24"/>
          <w:szCs w:val="24"/>
        </w:rPr>
        <w:t xml:space="preserve">The mental health therapist provides outpatient mental health assessments, treatment and care coordinator for children, youth, adults and families impacted by complex trauma and various forms of violence (interpersonal, sexual, sexual exploitation).  All therapist will receive training in evidence based practice models to process complex trauma.  </w:t>
      </w:r>
    </w:p>
    <w:p w14:paraId="602407D5" w14:textId="33A6F57A" w:rsidR="0057450C" w:rsidRPr="009072AD" w:rsidRDefault="0057450C" w:rsidP="00196352">
      <w:pPr>
        <w:spacing w:after="0"/>
        <w:rPr>
          <w:rFonts w:cstheme="minorHAnsi"/>
          <w:sz w:val="24"/>
          <w:szCs w:val="24"/>
        </w:rPr>
      </w:pPr>
    </w:p>
    <w:p w14:paraId="2B9D9420" w14:textId="2A98B3A6" w:rsidR="00062728" w:rsidRDefault="00D80E6F" w:rsidP="00427B0C">
      <w:pPr>
        <w:rPr>
          <w:rFonts w:cstheme="minorHAnsi"/>
          <w:b/>
          <w:sz w:val="24"/>
          <w:szCs w:val="24"/>
        </w:rPr>
      </w:pPr>
      <w:r>
        <w:rPr>
          <w:rFonts w:cstheme="minorHAnsi"/>
          <w:b/>
          <w:sz w:val="24"/>
          <w:szCs w:val="24"/>
        </w:rPr>
        <w:t>Experience/Qualifications:</w:t>
      </w:r>
    </w:p>
    <w:p w14:paraId="3F30B8AD" w14:textId="323D04C9" w:rsidR="00D80E6F" w:rsidRPr="00D80E6F" w:rsidRDefault="00D80E6F" w:rsidP="00427B0C">
      <w:pPr>
        <w:rPr>
          <w:rFonts w:cstheme="minorHAnsi"/>
        </w:rPr>
      </w:pPr>
      <w:r w:rsidRPr="00D80E6F">
        <w:rPr>
          <w:rFonts w:cstheme="minorHAnsi"/>
          <w:sz w:val="24"/>
          <w:szCs w:val="24"/>
        </w:rPr>
        <w:t xml:space="preserve">Master’s degree in social work, psychology, Marriage and Family Therapy, counseling or related social science required.  Preference will be given to candidates who have or are pursuing licensure in their field of study.  (LICSW, LMFT, LP, LPCC).  Members of BIPOC and LGBTQ + community are strongly encouraged to apply.  </w:t>
      </w:r>
    </w:p>
    <w:p w14:paraId="25C5B617" w14:textId="77777777" w:rsidR="00523BCE" w:rsidRPr="009072AD" w:rsidRDefault="00523BCE" w:rsidP="00196352">
      <w:pPr>
        <w:spacing w:after="0"/>
        <w:rPr>
          <w:rFonts w:cstheme="minorHAnsi"/>
          <w:sz w:val="24"/>
          <w:szCs w:val="24"/>
        </w:rPr>
      </w:pPr>
    </w:p>
    <w:p w14:paraId="4DBD5479" w14:textId="2DD0BAFD" w:rsidR="00D60F73" w:rsidRDefault="003A5156" w:rsidP="00196352">
      <w:pPr>
        <w:spacing w:after="0"/>
        <w:rPr>
          <w:rFonts w:cstheme="minorHAnsi"/>
          <w:b/>
          <w:sz w:val="24"/>
          <w:szCs w:val="24"/>
        </w:rPr>
      </w:pPr>
      <w:r w:rsidRPr="009072AD">
        <w:rPr>
          <w:rFonts w:cstheme="minorHAnsi"/>
          <w:b/>
          <w:sz w:val="24"/>
          <w:szCs w:val="24"/>
        </w:rPr>
        <w:t>Essential Functions:</w:t>
      </w:r>
    </w:p>
    <w:p w14:paraId="3BA251B4" w14:textId="2AC33C96" w:rsidR="00D80E6F" w:rsidRPr="00AA3CA6" w:rsidRDefault="00D80E6F" w:rsidP="00196352">
      <w:pPr>
        <w:spacing w:after="0"/>
        <w:rPr>
          <w:rFonts w:cstheme="minorHAnsi"/>
          <w:sz w:val="24"/>
          <w:szCs w:val="24"/>
        </w:rPr>
      </w:pPr>
      <w:r w:rsidRPr="00AA3CA6">
        <w:rPr>
          <w:rFonts w:cstheme="minorHAnsi"/>
          <w:sz w:val="24"/>
          <w:szCs w:val="24"/>
        </w:rPr>
        <w:t>Direct Services:</w:t>
      </w:r>
    </w:p>
    <w:p w14:paraId="1EF7FE8A" w14:textId="7FE4FA84" w:rsidR="00D80E6F" w:rsidRPr="00D80E6F" w:rsidRDefault="00D80E6F" w:rsidP="00D80E6F">
      <w:pPr>
        <w:pStyle w:val="ListParagraph"/>
        <w:numPr>
          <w:ilvl w:val="0"/>
          <w:numId w:val="15"/>
        </w:numPr>
        <w:spacing w:after="0"/>
        <w:rPr>
          <w:rFonts w:cstheme="minorHAnsi"/>
          <w:sz w:val="24"/>
          <w:szCs w:val="24"/>
        </w:rPr>
      </w:pPr>
      <w:r w:rsidRPr="00D80E6F">
        <w:rPr>
          <w:rFonts w:cstheme="minorHAnsi"/>
          <w:sz w:val="24"/>
          <w:szCs w:val="24"/>
        </w:rPr>
        <w:t>Provide therapeutic services to clients across the lifespan from children to adults (includes individual, family and/or group therapy)</w:t>
      </w:r>
    </w:p>
    <w:p w14:paraId="0E6BA39A" w14:textId="3160EB7F" w:rsidR="00D80E6F" w:rsidRPr="00D80E6F" w:rsidRDefault="00D80E6F" w:rsidP="00D80E6F">
      <w:pPr>
        <w:pStyle w:val="ListParagraph"/>
        <w:numPr>
          <w:ilvl w:val="0"/>
          <w:numId w:val="15"/>
        </w:numPr>
        <w:spacing w:after="0"/>
        <w:rPr>
          <w:rFonts w:cstheme="minorHAnsi"/>
          <w:sz w:val="24"/>
          <w:szCs w:val="24"/>
        </w:rPr>
      </w:pPr>
      <w:r w:rsidRPr="00D80E6F">
        <w:rPr>
          <w:rFonts w:cstheme="minorHAnsi"/>
          <w:sz w:val="24"/>
          <w:szCs w:val="24"/>
        </w:rPr>
        <w:t>Complete safety plan with clients as needed</w:t>
      </w:r>
    </w:p>
    <w:p w14:paraId="6E37440C" w14:textId="7DFFE01C" w:rsidR="00D80E6F" w:rsidRPr="00D80E6F" w:rsidRDefault="00D80E6F" w:rsidP="00D80E6F">
      <w:pPr>
        <w:pStyle w:val="ListParagraph"/>
        <w:numPr>
          <w:ilvl w:val="0"/>
          <w:numId w:val="15"/>
        </w:numPr>
        <w:spacing w:after="0"/>
        <w:rPr>
          <w:rFonts w:cstheme="minorHAnsi"/>
          <w:sz w:val="24"/>
          <w:szCs w:val="24"/>
        </w:rPr>
      </w:pPr>
      <w:r w:rsidRPr="00D80E6F">
        <w:rPr>
          <w:rFonts w:cstheme="minorHAnsi"/>
          <w:sz w:val="24"/>
          <w:szCs w:val="24"/>
        </w:rPr>
        <w:t>Facilitate support group and/or therapeutic groups as needed</w:t>
      </w:r>
    </w:p>
    <w:p w14:paraId="5C457CDE" w14:textId="27650052" w:rsidR="00D80E6F" w:rsidRDefault="00D80E6F" w:rsidP="00D80E6F">
      <w:pPr>
        <w:pStyle w:val="ListParagraph"/>
        <w:numPr>
          <w:ilvl w:val="0"/>
          <w:numId w:val="15"/>
        </w:numPr>
        <w:spacing w:after="0"/>
        <w:rPr>
          <w:rFonts w:cstheme="minorHAnsi"/>
          <w:sz w:val="24"/>
          <w:szCs w:val="24"/>
        </w:rPr>
      </w:pPr>
      <w:r w:rsidRPr="00D80E6F">
        <w:rPr>
          <w:rFonts w:cstheme="minorHAnsi"/>
          <w:sz w:val="24"/>
          <w:szCs w:val="24"/>
        </w:rPr>
        <w:lastRenderedPageBreak/>
        <w:t xml:space="preserve">Provide care coordination for clients and their families that includes working with external agencies to support client and provide referrals to resources. </w:t>
      </w:r>
    </w:p>
    <w:p w14:paraId="6DB92472" w14:textId="77777777" w:rsidR="00612197" w:rsidRDefault="00612197" w:rsidP="00D80E6F">
      <w:pPr>
        <w:spacing w:after="0"/>
        <w:rPr>
          <w:rFonts w:cstheme="minorHAnsi"/>
          <w:sz w:val="24"/>
          <w:szCs w:val="24"/>
        </w:rPr>
      </w:pPr>
    </w:p>
    <w:p w14:paraId="012ED7B8" w14:textId="15EE3021" w:rsidR="00D80E6F" w:rsidRDefault="00D80E6F" w:rsidP="00D80E6F">
      <w:pPr>
        <w:spacing w:after="0"/>
        <w:rPr>
          <w:rFonts w:cstheme="minorHAnsi"/>
          <w:sz w:val="24"/>
          <w:szCs w:val="24"/>
        </w:rPr>
      </w:pPr>
      <w:r>
        <w:rPr>
          <w:rFonts w:cstheme="minorHAnsi"/>
          <w:sz w:val="24"/>
          <w:szCs w:val="24"/>
        </w:rPr>
        <w:t>Administrative Responsibilities:</w:t>
      </w:r>
    </w:p>
    <w:p w14:paraId="2F8A6665" w14:textId="2F945A0A" w:rsidR="00D80E6F" w:rsidRDefault="00D80E6F" w:rsidP="00D80E6F">
      <w:pPr>
        <w:pStyle w:val="ListParagraph"/>
        <w:numPr>
          <w:ilvl w:val="0"/>
          <w:numId w:val="15"/>
        </w:numPr>
        <w:spacing w:after="0"/>
        <w:rPr>
          <w:rFonts w:cstheme="minorHAnsi"/>
          <w:sz w:val="24"/>
          <w:szCs w:val="24"/>
        </w:rPr>
      </w:pPr>
      <w:r>
        <w:rPr>
          <w:rFonts w:cstheme="minorHAnsi"/>
          <w:sz w:val="24"/>
          <w:szCs w:val="24"/>
        </w:rPr>
        <w:t>Maintain compliance with community practice standards; complete diagnostic assessments, closing summaries, progress notes, and clinical treatment plans as required.</w:t>
      </w:r>
    </w:p>
    <w:p w14:paraId="694EED59" w14:textId="29D56FE3" w:rsidR="00D80E6F" w:rsidRDefault="00D80E6F" w:rsidP="00D80E6F">
      <w:pPr>
        <w:pStyle w:val="ListParagraph"/>
        <w:numPr>
          <w:ilvl w:val="0"/>
          <w:numId w:val="15"/>
        </w:numPr>
        <w:spacing w:after="0"/>
        <w:rPr>
          <w:rFonts w:cstheme="minorHAnsi"/>
          <w:sz w:val="24"/>
          <w:szCs w:val="24"/>
        </w:rPr>
      </w:pPr>
      <w:r>
        <w:rPr>
          <w:rFonts w:cstheme="minorHAnsi"/>
          <w:sz w:val="24"/>
          <w:szCs w:val="24"/>
        </w:rPr>
        <w:t xml:space="preserve">Maintain effective and timely communication and documentation regarding services, case notes, and client status. </w:t>
      </w:r>
    </w:p>
    <w:p w14:paraId="7C322457" w14:textId="1E1396DE" w:rsidR="00D80E6F" w:rsidRDefault="00D80E6F" w:rsidP="00D80E6F">
      <w:pPr>
        <w:pStyle w:val="ListParagraph"/>
        <w:numPr>
          <w:ilvl w:val="0"/>
          <w:numId w:val="15"/>
        </w:numPr>
        <w:spacing w:after="0"/>
        <w:rPr>
          <w:rFonts w:cstheme="minorHAnsi"/>
          <w:sz w:val="24"/>
          <w:szCs w:val="24"/>
        </w:rPr>
      </w:pPr>
      <w:r>
        <w:rPr>
          <w:rFonts w:cstheme="minorHAnsi"/>
          <w:sz w:val="24"/>
          <w:szCs w:val="24"/>
        </w:rPr>
        <w:t>Knowledge and/or experience with electronic health record</w:t>
      </w:r>
    </w:p>
    <w:p w14:paraId="708F931E" w14:textId="0FA06FFF" w:rsidR="00D80E6F" w:rsidRDefault="00D80E6F" w:rsidP="00D80E6F">
      <w:pPr>
        <w:pStyle w:val="ListParagraph"/>
        <w:numPr>
          <w:ilvl w:val="0"/>
          <w:numId w:val="15"/>
        </w:numPr>
        <w:spacing w:after="0"/>
        <w:rPr>
          <w:rFonts w:cstheme="minorHAnsi"/>
          <w:sz w:val="24"/>
          <w:szCs w:val="24"/>
        </w:rPr>
      </w:pPr>
      <w:r>
        <w:rPr>
          <w:rFonts w:cstheme="minorHAnsi"/>
          <w:sz w:val="24"/>
          <w:szCs w:val="24"/>
        </w:rPr>
        <w:t>Maintain confidentiality of records in accordance with current HIPPA standards</w:t>
      </w:r>
    </w:p>
    <w:p w14:paraId="18F53194" w14:textId="1C85D330" w:rsidR="00D80E6F" w:rsidRDefault="00D80E6F" w:rsidP="00D80E6F">
      <w:pPr>
        <w:pStyle w:val="ListParagraph"/>
        <w:numPr>
          <w:ilvl w:val="0"/>
          <w:numId w:val="15"/>
        </w:numPr>
        <w:spacing w:after="0"/>
        <w:rPr>
          <w:rFonts w:cstheme="minorHAnsi"/>
          <w:sz w:val="24"/>
          <w:szCs w:val="24"/>
        </w:rPr>
      </w:pPr>
      <w:r>
        <w:rPr>
          <w:rFonts w:cstheme="minorHAnsi"/>
          <w:sz w:val="24"/>
          <w:szCs w:val="24"/>
        </w:rPr>
        <w:t>Maintain active license with licensing board</w:t>
      </w:r>
    </w:p>
    <w:p w14:paraId="5503A5FD" w14:textId="68EBD3DA" w:rsidR="00D80E6F" w:rsidRDefault="00D80E6F" w:rsidP="00D80E6F">
      <w:pPr>
        <w:pStyle w:val="ListParagraph"/>
        <w:numPr>
          <w:ilvl w:val="0"/>
          <w:numId w:val="15"/>
        </w:numPr>
        <w:spacing w:after="0"/>
        <w:rPr>
          <w:rFonts w:cstheme="minorHAnsi"/>
          <w:sz w:val="24"/>
          <w:szCs w:val="24"/>
        </w:rPr>
      </w:pPr>
      <w:r>
        <w:rPr>
          <w:rFonts w:cstheme="minorHAnsi"/>
          <w:sz w:val="24"/>
          <w:szCs w:val="24"/>
        </w:rPr>
        <w:t>Must be available to work a minimum of two evenings a week</w:t>
      </w:r>
    </w:p>
    <w:p w14:paraId="3A2B351A" w14:textId="3DBAC27F" w:rsidR="00D80E6F" w:rsidRDefault="00D80E6F" w:rsidP="00D80E6F">
      <w:pPr>
        <w:spacing w:after="0"/>
        <w:rPr>
          <w:rFonts w:cstheme="minorHAnsi"/>
          <w:sz w:val="24"/>
          <w:szCs w:val="24"/>
        </w:rPr>
      </w:pPr>
    </w:p>
    <w:p w14:paraId="40C44AAB" w14:textId="4B212630" w:rsidR="00D80E6F" w:rsidRDefault="00D80E6F" w:rsidP="00D80E6F">
      <w:pPr>
        <w:spacing w:after="0"/>
        <w:rPr>
          <w:rFonts w:cstheme="minorHAnsi"/>
          <w:sz w:val="24"/>
          <w:szCs w:val="24"/>
        </w:rPr>
      </w:pPr>
      <w:r>
        <w:rPr>
          <w:rFonts w:cstheme="minorHAnsi"/>
          <w:sz w:val="24"/>
          <w:szCs w:val="24"/>
        </w:rPr>
        <w:t>Physical requirements:</w:t>
      </w:r>
    </w:p>
    <w:p w14:paraId="13BEFCB7" w14:textId="3B0E6821" w:rsidR="00612197" w:rsidRPr="00D80E6F" w:rsidRDefault="00D80E6F" w:rsidP="00D80E6F">
      <w:pPr>
        <w:spacing w:after="0"/>
        <w:rPr>
          <w:rFonts w:cstheme="minorHAnsi"/>
          <w:sz w:val="24"/>
          <w:szCs w:val="24"/>
        </w:rPr>
      </w:pPr>
      <w:r>
        <w:rPr>
          <w:rFonts w:cstheme="minorHAnsi"/>
          <w:sz w:val="24"/>
          <w:szCs w:val="24"/>
        </w:rPr>
        <w:t>The physica</w:t>
      </w:r>
      <w:r w:rsidR="00AA3CA6">
        <w:rPr>
          <w:rFonts w:cstheme="minorHAnsi"/>
          <w:sz w:val="24"/>
          <w:szCs w:val="24"/>
        </w:rPr>
        <w:t>l demands described here are re</w:t>
      </w:r>
      <w:r>
        <w:rPr>
          <w:rFonts w:cstheme="minorHAnsi"/>
          <w:sz w:val="24"/>
          <w:szCs w:val="24"/>
        </w:rPr>
        <w:t>presentative of those that must be met by an employee to successfully perform the essential functions of this job.  Reasonable accommodations may be made to enable individuals with disabilities and those who may be Deaf/hard of hearing, to perform the essential functions.  While performing the duties of this job, the employee is regular</w:t>
      </w:r>
      <w:r w:rsidR="00AA3CA6">
        <w:rPr>
          <w:rFonts w:cstheme="minorHAnsi"/>
          <w:sz w:val="24"/>
          <w:szCs w:val="24"/>
        </w:rPr>
        <w:t>l</w:t>
      </w:r>
      <w:r>
        <w:rPr>
          <w:rFonts w:cstheme="minorHAnsi"/>
          <w:sz w:val="24"/>
          <w:szCs w:val="24"/>
        </w:rPr>
        <w:t>y required to talk or hear.  The employee is f</w:t>
      </w:r>
      <w:r w:rsidR="00AA3CA6">
        <w:rPr>
          <w:rFonts w:cstheme="minorHAnsi"/>
          <w:sz w:val="24"/>
          <w:szCs w:val="24"/>
        </w:rPr>
        <w:t>requently required to use</w:t>
      </w:r>
      <w:r>
        <w:rPr>
          <w:rFonts w:cstheme="minorHAnsi"/>
          <w:sz w:val="24"/>
          <w:szCs w:val="24"/>
        </w:rPr>
        <w:t xml:space="preserve"> manual dexterity for use of objects, tools or controls as well as visual acuity.  </w:t>
      </w:r>
      <w:r w:rsidR="00AA3CA6">
        <w:rPr>
          <w:rFonts w:cstheme="minorHAnsi"/>
          <w:sz w:val="24"/>
          <w:szCs w:val="24"/>
        </w:rPr>
        <w:t xml:space="preserve">The employee is required to stand, walk, sit, climb or balance, stoop, kneel, crouch or crawl.  The employee must be able to move up to 50 lbs.  The employee should always request assistance if any object needs to be lifted and the employee feels that their capabilities are such that the specific items to be lifted is beyond the employee’s abilities.  No employee should attempt to list more than what is comfortable for them.  If such a situation should arise the employee should notify their supervisor to help them with lifting any item regardless of weight if the object to be lifted is awkward or difficult to lift in any way.  </w:t>
      </w:r>
      <w:r w:rsidR="00612197">
        <w:rPr>
          <w:rFonts w:cstheme="minorHAnsi"/>
          <w:sz w:val="24"/>
          <w:szCs w:val="24"/>
        </w:rPr>
        <w:t xml:space="preserve">Reasonable accommodations may be made to enable individuals with disabilities.  </w:t>
      </w:r>
    </w:p>
    <w:p w14:paraId="2A58CD66" w14:textId="77777777" w:rsidR="00421A40" w:rsidRPr="009072AD" w:rsidRDefault="00421A40" w:rsidP="00196352">
      <w:pPr>
        <w:spacing w:after="0"/>
        <w:rPr>
          <w:rFonts w:cstheme="minorHAnsi"/>
          <w:b/>
          <w:sz w:val="24"/>
          <w:szCs w:val="24"/>
        </w:rPr>
      </w:pPr>
    </w:p>
    <w:p w14:paraId="7CBAB593" w14:textId="77777777" w:rsidR="001B06E5" w:rsidRPr="009072AD" w:rsidRDefault="00325573" w:rsidP="00196352">
      <w:pPr>
        <w:spacing w:after="0"/>
        <w:rPr>
          <w:rFonts w:cstheme="minorHAnsi"/>
          <w:b/>
          <w:sz w:val="24"/>
          <w:szCs w:val="24"/>
        </w:rPr>
      </w:pPr>
      <w:r w:rsidRPr="009072AD">
        <w:rPr>
          <w:rFonts w:cstheme="minorHAnsi"/>
          <w:b/>
          <w:sz w:val="24"/>
          <w:szCs w:val="24"/>
        </w:rPr>
        <w:t xml:space="preserve">Visit our career page at:  </w:t>
      </w:r>
      <w:hyperlink r:id="rId11" w:history="1">
        <w:r w:rsidRPr="009072AD">
          <w:rPr>
            <w:rStyle w:val="Hyperlink"/>
            <w:rFonts w:cstheme="minorHAnsi"/>
            <w:b/>
            <w:sz w:val="24"/>
            <w:szCs w:val="24"/>
          </w:rPr>
          <w:t>https://cornerstonemn.org/about/employment/</w:t>
        </w:r>
      </w:hyperlink>
    </w:p>
    <w:p w14:paraId="21D4B7BF" w14:textId="77777777" w:rsidR="00325573" w:rsidRPr="009072AD" w:rsidRDefault="00325573" w:rsidP="00196352">
      <w:pPr>
        <w:spacing w:after="0"/>
        <w:rPr>
          <w:rFonts w:cstheme="minorHAnsi"/>
          <w:b/>
          <w:sz w:val="24"/>
          <w:szCs w:val="24"/>
        </w:rPr>
      </w:pPr>
    </w:p>
    <w:p w14:paraId="7899F13A" w14:textId="77777777" w:rsidR="003A5156" w:rsidRPr="009072AD" w:rsidRDefault="003A5156" w:rsidP="00196352">
      <w:pPr>
        <w:spacing w:after="0"/>
        <w:rPr>
          <w:rFonts w:cstheme="minorHAnsi"/>
          <w:b/>
          <w:sz w:val="24"/>
          <w:szCs w:val="24"/>
        </w:rPr>
      </w:pPr>
      <w:r w:rsidRPr="009072AD">
        <w:rPr>
          <w:rFonts w:cstheme="minorHAnsi"/>
          <w:b/>
          <w:sz w:val="24"/>
          <w:szCs w:val="24"/>
        </w:rPr>
        <w:t>Cornerstone Benefits:</w:t>
      </w:r>
    </w:p>
    <w:p w14:paraId="44C82BEA" w14:textId="2E8975EE" w:rsidR="00F734D9" w:rsidRPr="009072AD" w:rsidRDefault="00F734D9" w:rsidP="00196352">
      <w:pPr>
        <w:spacing w:after="0"/>
        <w:rPr>
          <w:rFonts w:cstheme="minorHAnsi"/>
          <w:sz w:val="24"/>
          <w:szCs w:val="24"/>
        </w:rPr>
        <w:sectPr w:rsidR="00F734D9" w:rsidRPr="009072AD">
          <w:headerReference w:type="default" r:id="rId12"/>
          <w:pgSz w:w="12240" w:h="15840"/>
          <w:pgMar w:top="1440" w:right="1440" w:bottom="1440" w:left="1440" w:header="720" w:footer="720" w:gutter="0"/>
          <w:cols w:space="720"/>
          <w:docGrid w:linePitch="360"/>
        </w:sectPr>
      </w:pPr>
      <w:r w:rsidRPr="009072AD">
        <w:rPr>
          <w:rFonts w:cstheme="minorHAnsi"/>
          <w:sz w:val="24"/>
          <w:szCs w:val="24"/>
        </w:rPr>
        <w:t>Health care, paid time off, 13 paid holidays</w:t>
      </w:r>
      <w:r w:rsidR="0090505F" w:rsidRPr="009072AD">
        <w:rPr>
          <w:rFonts w:cstheme="minorHAnsi"/>
          <w:sz w:val="24"/>
          <w:szCs w:val="24"/>
        </w:rPr>
        <w:t xml:space="preserve"> which includes employee birthday</w:t>
      </w:r>
      <w:r w:rsidRPr="009072AD">
        <w:rPr>
          <w:rFonts w:cstheme="minorHAnsi"/>
          <w:sz w:val="24"/>
          <w:szCs w:val="24"/>
        </w:rPr>
        <w:t>, retirement savings</w:t>
      </w:r>
      <w:r w:rsidR="00420739" w:rsidRPr="009072AD">
        <w:rPr>
          <w:rFonts w:cstheme="minorHAnsi"/>
          <w:sz w:val="24"/>
          <w:szCs w:val="24"/>
        </w:rPr>
        <w:t xml:space="preserve"> with up to 4</w:t>
      </w:r>
      <w:r w:rsidRPr="009072AD">
        <w:rPr>
          <w:rFonts w:cstheme="minorHAnsi"/>
          <w:sz w:val="24"/>
          <w:szCs w:val="24"/>
        </w:rPr>
        <w:t xml:space="preserve">% match after </w:t>
      </w:r>
      <w:r w:rsidR="00066B61" w:rsidRPr="009072AD">
        <w:rPr>
          <w:rFonts w:cstheme="minorHAnsi"/>
          <w:sz w:val="24"/>
          <w:szCs w:val="24"/>
        </w:rPr>
        <w:t>1-year</w:t>
      </w:r>
      <w:r w:rsidRPr="009072AD">
        <w:rPr>
          <w:rFonts w:cstheme="minorHAnsi"/>
          <w:sz w:val="24"/>
          <w:szCs w:val="24"/>
        </w:rPr>
        <w:t>,</w:t>
      </w:r>
      <w:r w:rsidR="00C833BB" w:rsidRPr="009072AD">
        <w:rPr>
          <w:rFonts w:cstheme="minorHAnsi"/>
          <w:sz w:val="24"/>
          <w:szCs w:val="24"/>
        </w:rPr>
        <w:t xml:space="preserve"> Free Virtual Mental health Coverage for all employees and their immediate family, Free Virt</w:t>
      </w:r>
      <w:r w:rsidR="00612197">
        <w:rPr>
          <w:rFonts w:cstheme="minorHAnsi"/>
          <w:sz w:val="24"/>
          <w:szCs w:val="24"/>
        </w:rPr>
        <w:t xml:space="preserve">ual Medical Care for employees </w:t>
      </w:r>
      <w:r w:rsidR="00C833BB" w:rsidRPr="009072AD">
        <w:rPr>
          <w:rFonts w:cstheme="minorHAnsi"/>
          <w:sz w:val="24"/>
          <w:szCs w:val="24"/>
        </w:rPr>
        <w:t>and their immediate family with enrollment in anyone of our medical plans basic</w:t>
      </w:r>
      <w:r w:rsidRPr="009072AD">
        <w:rPr>
          <w:rFonts w:cstheme="minorHAnsi"/>
          <w:sz w:val="24"/>
          <w:szCs w:val="24"/>
        </w:rPr>
        <w:t xml:space="preserve"> life insurance free to employees, long term disability free to employees</w:t>
      </w:r>
      <w:r w:rsidR="00D60F73" w:rsidRPr="009072AD">
        <w:rPr>
          <w:rFonts w:cstheme="minorHAnsi"/>
          <w:sz w:val="24"/>
          <w:szCs w:val="24"/>
        </w:rPr>
        <w:t xml:space="preserve">, and paid parental leave after 1 year. </w:t>
      </w:r>
      <w:r w:rsidRPr="009072AD">
        <w:rPr>
          <w:rFonts w:cstheme="minorHAnsi"/>
          <w:sz w:val="24"/>
          <w:szCs w:val="24"/>
        </w:rPr>
        <w:t xml:space="preserve"> </w:t>
      </w:r>
    </w:p>
    <w:p w14:paraId="4E4994F0" w14:textId="77777777" w:rsidR="00F734D9" w:rsidRPr="009072AD" w:rsidRDefault="00F734D9" w:rsidP="00D60F73">
      <w:pPr>
        <w:rPr>
          <w:rFonts w:cstheme="minorHAnsi"/>
          <w:b/>
          <w:sz w:val="24"/>
          <w:szCs w:val="24"/>
        </w:rPr>
        <w:sectPr w:rsidR="00F734D9" w:rsidRPr="009072AD" w:rsidSect="00F734D9">
          <w:type w:val="continuous"/>
          <w:pgSz w:w="12240" w:h="15840"/>
          <w:pgMar w:top="1440" w:right="1440" w:bottom="1440" w:left="1440" w:header="720" w:footer="720" w:gutter="0"/>
          <w:cols w:num="2" w:space="720"/>
          <w:docGrid w:linePitch="360"/>
        </w:sectPr>
      </w:pPr>
    </w:p>
    <w:p w14:paraId="77E3885C" w14:textId="77777777" w:rsidR="003A5156" w:rsidRPr="009072AD" w:rsidRDefault="003A5156" w:rsidP="00196352">
      <w:pPr>
        <w:spacing w:after="0"/>
        <w:rPr>
          <w:rFonts w:cstheme="minorHAnsi"/>
          <w:b/>
          <w:sz w:val="24"/>
          <w:szCs w:val="24"/>
        </w:rPr>
      </w:pPr>
      <w:r w:rsidRPr="009072AD">
        <w:rPr>
          <w:rFonts w:cstheme="minorHAnsi"/>
          <w:b/>
          <w:sz w:val="24"/>
          <w:szCs w:val="24"/>
        </w:rPr>
        <w:t>EEO Statement:</w:t>
      </w:r>
    </w:p>
    <w:p w14:paraId="6EF33511" w14:textId="77777777" w:rsidR="003A5156" w:rsidRPr="009072AD" w:rsidRDefault="003A5156" w:rsidP="00196352">
      <w:pPr>
        <w:spacing w:after="0"/>
        <w:rPr>
          <w:rFonts w:cstheme="minorHAnsi"/>
          <w:sz w:val="24"/>
          <w:szCs w:val="24"/>
        </w:rPr>
      </w:pPr>
      <w:r w:rsidRPr="009072AD">
        <w:rPr>
          <w:rFonts w:cstheme="minorHAnsi"/>
          <w:sz w:val="24"/>
          <w:szCs w:val="24"/>
        </w:rPr>
        <w:lastRenderedPageBreak/>
        <w:t>Cornerstone strives for a fully inclusive work environment and does not discriminate on the basis of race, color, creed, religion, national origin, sex, sexual orientation, veteran, disability, age, marital or, familial, and/or with regard to public assistance or any other characteristic. We are an Equal Opportunity and Affirmative Action Employer.</w:t>
      </w:r>
    </w:p>
    <w:p w14:paraId="0347D2ED" w14:textId="77777777" w:rsidR="00196352" w:rsidRPr="00AA1536" w:rsidRDefault="00196352" w:rsidP="00D60F73">
      <w:pPr>
        <w:rPr>
          <w:rFonts w:ascii="Times New Roman" w:hAnsi="Times New Roman" w:cs="Times New Roman"/>
          <w:b/>
        </w:rPr>
      </w:pPr>
    </w:p>
    <w:p w14:paraId="75738A69" w14:textId="77777777" w:rsidR="003A5156" w:rsidRDefault="003A5156" w:rsidP="003A5156">
      <w:pPr>
        <w:rPr>
          <w:b/>
        </w:rPr>
      </w:pPr>
    </w:p>
    <w:sectPr w:rsidR="003A5156" w:rsidSect="00F734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2A705" w14:textId="77777777" w:rsidR="00194B20" w:rsidRDefault="00194B20" w:rsidP="003A5156">
      <w:pPr>
        <w:spacing w:after="0" w:line="240" w:lineRule="auto"/>
      </w:pPr>
      <w:r>
        <w:separator/>
      </w:r>
    </w:p>
  </w:endnote>
  <w:endnote w:type="continuationSeparator" w:id="0">
    <w:p w14:paraId="6408A869" w14:textId="77777777" w:rsidR="00194B20" w:rsidRDefault="00194B20" w:rsidP="003A5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C0A00" w14:textId="77777777" w:rsidR="00194B20" w:rsidRDefault="00194B20" w:rsidP="003A5156">
      <w:pPr>
        <w:spacing w:after="0" w:line="240" w:lineRule="auto"/>
      </w:pPr>
      <w:r>
        <w:separator/>
      </w:r>
    </w:p>
  </w:footnote>
  <w:footnote w:type="continuationSeparator" w:id="0">
    <w:p w14:paraId="781CDF2B" w14:textId="77777777" w:rsidR="00194B20" w:rsidRDefault="00194B20" w:rsidP="003A5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23E39" w14:textId="77777777" w:rsidR="003A5156" w:rsidRDefault="003A5156" w:rsidP="003A5156">
    <w:pPr>
      <w:pStyle w:val="Header"/>
      <w:jc w:val="center"/>
    </w:pPr>
    <w:r>
      <w:t>Job Summary- For Job Postings only</w:t>
    </w:r>
  </w:p>
  <w:p w14:paraId="6469FDE0" w14:textId="77777777" w:rsidR="003A5156" w:rsidRDefault="003A51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6042"/>
    <w:multiLevelType w:val="hybridMultilevel"/>
    <w:tmpl w:val="DB94380C"/>
    <w:lvl w:ilvl="0" w:tplc="4AFE5636">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73FCE"/>
    <w:multiLevelType w:val="hybridMultilevel"/>
    <w:tmpl w:val="96B6657A"/>
    <w:lvl w:ilvl="0" w:tplc="04090001">
      <w:start w:val="1"/>
      <w:numFmt w:val="bullet"/>
      <w:lvlText w:val=""/>
      <w:lvlJc w:val="left"/>
      <w:pPr>
        <w:ind w:left="360" w:hanging="360"/>
      </w:pPr>
      <w:rPr>
        <w:rFonts w:ascii="Symbol" w:hAnsi="Symbol" w:hint="default"/>
      </w:rPr>
    </w:lvl>
    <w:lvl w:ilvl="1" w:tplc="73FC20FC">
      <w:numFmt w:val="bullet"/>
      <w:lvlText w:val="•"/>
      <w:lvlJc w:val="left"/>
      <w:pPr>
        <w:ind w:left="1080" w:hanging="36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875C7A"/>
    <w:multiLevelType w:val="hybridMultilevel"/>
    <w:tmpl w:val="63565A8C"/>
    <w:lvl w:ilvl="0" w:tplc="04090001">
      <w:start w:val="1"/>
      <w:numFmt w:val="bullet"/>
      <w:lvlText w:val=""/>
      <w:lvlJc w:val="left"/>
      <w:pPr>
        <w:ind w:left="720" w:hanging="360"/>
      </w:pPr>
      <w:rPr>
        <w:rFonts w:ascii="Symbol" w:hAnsi="Symbol" w:hint="default"/>
      </w:rPr>
    </w:lvl>
    <w:lvl w:ilvl="1" w:tplc="28C446A8">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84BB3"/>
    <w:multiLevelType w:val="hybridMultilevel"/>
    <w:tmpl w:val="C4E63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C63D53"/>
    <w:multiLevelType w:val="hybridMultilevel"/>
    <w:tmpl w:val="AF3E8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AC63E7"/>
    <w:multiLevelType w:val="hybridMultilevel"/>
    <w:tmpl w:val="C9BE2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533B18"/>
    <w:multiLevelType w:val="hybridMultilevel"/>
    <w:tmpl w:val="75A6C3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2970491"/>
    <w:multiLevelType w:val="multilevel"/>
    <w:tmpl w:val="C3505C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0F40A97"/>
    <w:multiLevelType w:val="hybridMultilevel"/>
    <w:tmpl w:val="7AE65D62"/>
    <w:lvl w:ilvl="0" w:tplc="57142994">
      <w:start w:val="1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5057AA"/>
    <w:multiLevelType w:val="hybridMultilevel"/>
    <w:tmpl w:val="AF7A7B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5AC22B6"/>
    <w:multiLevelType w:val="multilevel"/>
    <w:tmpl w:val="C3701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4E0E60"/>
    <w:multiLevelType w:val="hybridMultilevel"/>
    <w:tmpl w:val="424E3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166F6C"/>
    <w:multiLevelType w:val="hybridMultilevel"/>
    <w:tmpl w:val="C9704A36"/>
    <w:lvl w:ilvl="0" w:tplc="6974F258">
      <w:start w:val="1"/>
      <w:numFmt w:val="bullet"/>
      <w:lvlText w:val="●"/>
      <w:lvlJc w:val="left"/>
      <w:pPr>
        <w:ind w:left="685" w:hanging="154"/>
      </w:pPr>
      <w:rPr>
        <w:rFonts w:ascii="Arial" w:eastAsia="Arial" w:hAnsi="Arial" w:hint="default"/>
        <w:color w:val="494949"/>
        <w:w w:val="101"/>
        <w:sz w:val="19"/>
        <w:szCs w:val="19"/>
      </w:rPr>
    </w:lvl>
    <w:lvl w:ilvl="1" w:tplc="BE60DBAC">
      <w:start w:val="1"/>
      <w:numFmt w:val="bullet"/>
      <w:lvlText w:val="•"/>
      <w:lvlJc w:val="left"/>
      <w:pPr>
        <w:ind w:left="1517" w:hanging="154"/>
      </w:pPr>
      <w:rPr>
        <w:rFonts w:hint="default"/>
      </w:rPr>
    </w:lvl>
    <w:lvl w:ilvl="2" w:tplc="1542CEE2">
      <w:start w:val="1"/>
      <w:numFmt w:val="bullet"/>
      <w:lvlText w:val="•"/>
      <w:lvlJc w:val="left"/>
      <w:pPr>
        <w:ind w:left="2349" w:hanging="154"/>
      </w:pPr>
      <w:rPr>
        <w:rFonts w:hint="default"/>
      </w:rPr>
    </w:lvl>
    <w:lvl w:ilvl="3" w:tplc="4E322DF6">
      <w:start w:val="1"/>
      <w:numFmt w:val="bullet"/>
      <w:lvlText w:val="•"/>
      <w:lvlJc w:val="left"/>
      <w:pPr>
        <w:ind w:left="3181" w:hanging="154"/>
      </w:pPr>
      <w:rPr>
        <w:rFonts w:hint="default"/>
      </w:rPr>
    </w:lvl>
    <w:lvl w:ilvl="4" w:tplc="B31A7EB4">
      <w:start w:val="1"/>
      <w:numFmt w:val="bullet"/>
      <w:lvlText w:val="•"/>
      <w:lvlJc w:val="left"/>
      <w:pPr>
        <w:ind w:left="4013" w:hanging="154"/>
      </w:pPr>
      <w:rPr>
        <w:rFonts w:hint="default"/>
      </w:rPr>
    </w:lvl>
    <w:lvl w:ilvl="5" w:tplc="2A821FC8">
      <w:start w:val="1"/>
      <w:numFmt w:val="bullet"/>
      <w:lvlText w:val="•"/>
      <w:lvlJc w:val="left"/>
      <w:pPr>
        <w:ind w:left="4845" w:hanging="154"/>
      </w:pPr>
      <w:rPr>
        <w:rFonts w:hint="default"/>
      </w:rPr>
    </w:lvl>
    <w:lvl w:ilvl="6" w:tplc="A25C418E">
      <w:start w:val="1"/>
      <w:numFmt w:val="bullet"/>
      <w:lvlText w:val="•"/>
      <w:lvlJc w:val="left"/>
      <w:pPr>
        <w:ind w:left="5677" w:hanging="154"/>
      </w:pPr>
      <w:rPr>
        <w:rFonts w:hint="default"/>
      </w:rPr>
    </w:lvl>
    <w:lvl w:ilvl="7" w:tplc="791A4148">
      <w:start w:val="1"/>
      <w:numFmt w:val="bullet"/>
      <w:lvlText w:val="•"/>
      <w:lvlJc w:val="left"/>
      <w:pPr>
        <w:ind w:left="6509" w:hanging="154"/>
      </w:pPr>
      <w:rPr>
        <w:rFonts w:hint="default"/>
      </w:rPr>
    </w:lvl>
    <w:lvl w:ilvl="8" w:tplc="E90E5F82">
      <w:start w:val="1"/>
      <w:numFmt w:val="bullet"/>
      <w:lvlText w:val="•"/>
      <w:lvlJc w:val="left"/>
      <w:pPr>
        <w:ind w:left="7341" w:hanging="154"/>
      </w:pPr>
      <w:rPr>
        <w:rFonts w:hint="default"/>
      </w:rPr>
    </w:lvl>
  </w:abstractNum>
  <w:abstractNum w:abstractNumId="13" w15:restartNumberingAfterBreak="0">
    <w:nsid w:val="65E66862"/>
    <w:multiLevelType w:val="hybridMultilevel"/>
    <w:tmpl w:val="7D742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C01111"/>
    <w:multiLevelType w:val="multilevel"/>
    <w:tmpl w:val="C9A8C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6"/>
  </w:num>
  <w:num w:numId="3">
    <w:abstractNumId w:val="2"/>
  </w:num>
  <w:num w:numId="4">
    <w:abstractNumId w:val="13"/>
  </w:num>
  <w:num w:numId="5">
    <w:abstractNumId w:val="8"/>
  </w:num>
  <w:num w:numId="6">
    <w:abstractNumId w:val="11"/>
  </w:num>
  <w:num w:numId="7">
    <w:abstractNumId w:val="4"/>
  </w:num>
  <w:num w:numId="8">
    <w:abstractNumId w:val="9"/>
  </w:num>
  <w:num w:numId="9">
    <w:abstractNumId w:val="1"/>
  </w:num>
  <w:num w:numId="10">
    <w:abstractNumId w:val="3"/>
  </w:num>
  <w:num w:numId="11">
    <w:abstractNumId w:val="5"/>
  </w:num>
  <w:num w:numId="12">
    <w:abstractNumId w:val="12"/>
  </w:num>
  <w:num w:numId="13">
    <w:abstractNumId w:val="7"/>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156"/>
    <w:rsid w:val="00052077"/>
    <w:rsid w:val="00062728"/>
    <w:rsid w:val="00066B61"/>
    <w:rsid w:val="00133E47"/>
    <w:rsid w:val="00194B20"/>
    <w:rsid w:val="00196352"/>
    <w:rsid w:val="001A1635"/>
    <w:rsid w:val="001A3651"/>
    <w:rsid w:val="001B06E5"/>
    <w:rsid w:val="002E788A"/>
    <w:rsid w:val="00317AF0"/>
    <w:rsid w:val="00325573"/>
    <w:rsid w:val="003750D6"/>
    <w:rsid w:val="00387CAD"/>
    <w:rsid w:val="003A5156"/>
    <w:rsid w:val="003E44BB"/>
    <w:rsid w:val="00420739"/>
    <w:rsid w:val="00421A40"/>
    <w:rsid w:val="00427B0C"/>
    <w:rsid w:val="00447F2E"/>
    <w:rsid w:val="00471B1B"/>
    <w:rsid w:val="004A11D2"/>
    <w:rsid w:val="004A2056"/>
    <w:rsid w:val="00522D6C"/>
    <w:rsid w:val="00523BCE"/>
    <w:rsid w:val="0057450C"/>
    <w:rsid w:val="00593A93"/>
    <w:rsid w:val="005F7B1C"/>
    <w:rsid w:val="00612197"/>
    <w:rsid w:val="0068011B"/>
    <w:rsid w:val="006C798A"/>
    <w:rsid w:val="00705689"/>
    <w:rsid w:val="007228A5"/>
    <w:rsid w:val="00727536"/>
    <w:rsid w:val="00762D4F"/>
    <w:rsid w:val="007E5E2A"/>
    <w:rsid w:val="00883700"/>
    <w:rsid w:val="008947F1"/>
    <w:rsid w:val="008A6D42"/>
    <w:rsid w:val="0090505F"/>
    <w:rsid w:val="009072AD"/>
    <w:rsid w:val="009806A1"/>
    <w:rsid w:val="009A58EA"/>
    <w:rsid w:val="009A64D6"/>
    <w:rsid w:val="009B6300"/>
    <w:rsid w:val="009D5288"/>
    <w:rsid w:val="009F442D"/>
    <w:rsid w:val="00AA1536"/>
    <w:rsid w:val="00AA3CA6"/>
    <w:rsid w:val="00AF6A04"/>
    <w:rsid w:val="00B12129"/>
    <w:rsid w:val="00BE0F20"/>
    <w:rsid w:val="00C833BB"/>
    <w:rsid w:val="00CE2C73"/>
    <w:rsid w:val="00D07724"/>
    <w:rsid w:val="00D36BDF"/>
    <w:rsid w:val="00D60F73"/>
    <w:rsid w:val="00D71ACE"/>
    <w:rsid w:val="00D80E6F"/>
    <w:rsid w:val="00DC1684"/>
    <w:rsid w:val="00E70D7E"/>
    <w:rsid w:val="00EE2ABB"/>
    <w:rsid w:val="00F36050"/>
    <w:rsid w:val="00F65D85"/>
    <w:rsid w:val="00F73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07C67"/>
  <w15:chartTrackingRefBased/>
  <w15:docId w15:val="{BE39C0FB-81D3-47A1-B294-9BD008ED4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51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5156"/>
  </w:style>
  <w:style w:type="paragraph" w:styleId="Footer">
    <w:name w:val="footer"/>
    <w:basedOn w:val="Normal"/>
    <w:link w:val="FooterChar"/>
    <w:uiPriority w:val="99"/>
    <w:unhideWhenUsed/>
    <w:rsid w:val="003A51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156"/>
  </w:style>
  <w:style w:type="paragraph" w:customStyle="1" w:styleId="Default">
    <w:name w:val="Default"/>
    <w:rsid w:val="00D60F7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60F73"/>
    <w:pPr>
      <w:ind w:left="720"/>
      <w:contextualSpacing/>
    </w:pPr>
  </w:style>
  <w:style w:type="character" w:styleId="Hyperlink">
    <w:name w:val="Hyperlink"/>
    <w:basedOn w:val="DefaultParagraphFont"/>
    <w:uiPriority w:val="99"/>
    <w:unhideWhenUsed/>
    <w:rsid w:val="0090505F"/>
    <w:rPr>
      <w:color w:val="0563C1"/>
      <w:u w:val="single"/>
    </w:rPr>
  </w:style>
  <w:style w:type="character" w:styleId="Strong">
    <w:name w:val="Strong"/>
    <w:basedOn w:val="DefaultParagraphFont"/>
    <w:uiPriority w:val="22"/>
    <w:qFormat/>
    <w:rsid w:val="008A6D42"/>
    <w:rPr>
      <w:b/>
      <w:bCs/>
    </w:rPr>
  </w:style>
  <w:style w:type="paragraph" w:styleId="BodyText">
    <w:name w:val="Body Text"/>
    <w:basedOn w:val="Normal"/>
    <w:link w:val="BodyTextChar"/>
    <w:uiPriority w:val="1"/>
    <w:qFormat/>
    <w:rsid w:val="00062728"/>
    <w:pPr>
      <w:widowControl w:val="0"/>
      <w:autoSpaceDE w:val="0"/>
      <w:autoSpaceDN w:val="0"/>
      <w:spacing w:after="0" w:line="240" w:lineRule="auto"/>
      <w:ind w:left="500" w:hanging="36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6272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291364">
      <w:bodyDiv w:val="1"/>
      <w:marLeft w:val="0"/>
      <w:marRight w:val="0"/>
      <w:marTop w:val="0"/>
      <w:marBottom w:val="0"/>
      <w:divBdr>
        <w:top w:val="none" w:sz="0" w:space="0" w:color="auto"/>
        <w:left w:val="none" w:sz="0" w:space="0" w:color="auto"/>
        <w:bottom w:val="none" w:sz="0" w:space="0" w:color="auto"/>
        <w:right w:val="none" w:sz="0" w:space="0" w:color="auto"/>
      </w:divBdr>
    </w:div>
    <w:div w:id="1230073524">
      <w:bodyDiv w:val="1"/>
      <w:marLeft w:val="0"/>
      <w:marRight w:val="0"/>
      <w:marTop w:val="0"/>
      <w:marBottom w:val="0"/>
      <w:divBdr>
        <w:top w:val="none" w:sz="0" w:space="0" w:color="auto"/>
        <w:left w:val="none" w:sz="0" w:space="0" w:color="auto"/>
        <w:bottom w:val="none" w:sz="0" w:space="0" w:color="auto"/>
        <w:right w:val="none" w:sz="0" w:space="0" w:color="auto"/>
      </w:divBdr>
    </w:div>
    <w:div w:id="1674186244">
      <w:bodyDiv w:val="1"/>
      <w:marLeft w:val="0"/>
      <w:marRight w:val="0"/>
      <w:marTop w:val="0"/>
      <w:marBottom w:val="0"/>
      <w:divBdr>
        <w:top w:val="none" w:sz="0" w:space="0" w:color="auto"/>
        <w:left w:val="none" w:sz="0" w:space="0" w:color="auto"/>
        <w:bottom w:val="none" w:sz="0" w:space="0" w:color="auto"/>
        <w:right w:val="none" w:sz="0" w:space="0" w:color="auto"/>
      </w:divBdr>
    </w:div>
    <w:div w:id="200717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rnerstonemn.org/about/employment/" TargetMode="External"/><Relationship Id="rId5" Type="http://schemas.openxmlformats.org/officeDocument/2006/relationships/styles" Target="styles.xml"/><Relationship Id="rId10" Type="http://schemas.openxmlformats.org/officeDocument/2006/relationships/hyperlink" Target="http://www.cornerstonemn.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20BDECBD535A4AB386F25952FC0F8F" ma:contentTypeVersion="13" ma:contentTypeDescription="Create a new document." ma:contentTypeScope="" ma:versionID="00f1b823cbdf40b3f3ee0559c937b8aa">
  <xsd:schema xmlns:xsd="http://www.w3.org/2001/XMLSchema" xmlns:xs="http://www.w3.org/2001/XMLSchema" xmlns:p="http://schemas.microsoft.com/office/2006/metadata/properties" xmlns:ns3="c6bf9ec0-be72-4371-962f-a9b087328bcd" xmlns:ns4="78f00086-f861-47db-b72b-1d2bf0230862" targetNamespace="http://schemas.microsoft.com/office/2006/metadata/properties" ma:root="true" ma:fieldsID="cbe6e46614f5580f9d4eb77099172c15" ns3:_="" ns4:_="">
    <xsd:import namespace="c6bf9ec0-be72-4371-962f-a9b087328bcd"/>
    <xsd:import namespace="78f00086-f861-47db-b72b-1d2bf0230862"/>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bf9ec0-be72-4371-962f-a9b087328b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f00086-f861-47db-b72b-1d2bf023086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6bf9ec0-be72-4371-962f-a9b087328bcd" xsi:nil="true"/>
  </documentManagement>
</p:properties>
</file>

<file path=customXml/itemProps1.xml><?xml version="1.0" encoding="utf-8"?>
<ds:datastoreItem xmlns:ds="http://schemas.openxmlformats.org/officeDocument/2006/customXml" ds:itemID="{36DCA08F-E255-4DDA-A036-F98AE8F98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bf9ec0-be72-4371-962f-a9b087328bcd"/>
    <ds:schemaRef ds:uri="78f00086-f861-47db-b72b-1d2bf02308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3AA3DA-BD24-4171-AB1B-BAA5F858363F}">
  <ds:schemaRefs>
    <ds:schemaRef ds:uri="http://schemas.microsoft.com/sharepoint/v3/contenttype/forms"/>
  </ds:schemaRefs>
</ds:datastoreItem>
</file>

<file path=customXml/itemProps3.xml><?xml version="1.0" encoding="utf-8"?>
<ds:datastoreItem xmlns:ds="http://schemas.openxmlformats.org/officeDocument/2006/customXml" ds:itemID="{725A18E6-3DA7-4095-8224-452D76AE5380}">
  <ds:schemaRefs>
    <ds:schemaRef ds:uri="78f00086-f861-47db-b72b-1d2bf0230862"/>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c6bf9ec0-be72-4371-962f-a9b087328bc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734</Words>
  <Characters>4188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KaShon Austin</dc:creator>
  <cp:keywords/>
  <dc:description/>
  <cp:lastModifiedBy>Zer Yang</cp:lastModifiedBy>
  <cp:revision>3</cp:revision>
  <cp:lastPrinted>2024-08-27T16:51:00Z</cp:lastPrinted>
  <dcterms:created xsi:type="dcterms:W3CDTF">2024-08-27T16:52:00Z</dcterms:created>
  <dcterms:modified xsi:type="dcterms:W3CDTF">2024-08-28T15:11:00Z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0x0101008120BDECBD535A4AB386F25952FC0F8F</vt:lpwstr>
  </property>
</Properties>
</file>